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  第一分册  （修订本）</w:t>
      </w:r>
    </w:p>
    <w:p>
      <w:r>
        <w:rPr>
          <w:rFonts w:ascii="宋体" w:hAnsi="宋体" w:eastAsia="宋体"/>
          <w:sz w:val="24"/>
        </w:rPr>
        <w:t>华中师范学院中文系外国文学战线著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  第一分册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华中师范学院中文系外国文学战线著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本书出售、求购地址：https://www.jiaokey.com/book/detail/12128125.html</w:t>
      </w:r>
    </w:p>
    <w:p>
      <w:r>
        <w:t>更多相关图书推荐：https://www.jiaokey.com</w:t>
      </w:r>
    </w:p>
    <w:p>
      <w:r>
        <w:t>华中师范学院中文系外国文学战线著 其他作品：https://www.jiaokey.com/tag/华中师范学院中文系外国文学战线著.html</w:t>
      </w:r>
    </w:p>
    <w:p>
      <w:r>
        <w:t>华中师范学院 出版图书：https://www.jiaokey.com/tag/华中师范学院.html</w:t>
      </w:r>
    </w:p>
    <w:p>
      <w:r>
        <w:t>关键词搜索：https://www.jiaokey.com/tag/外国文学  第一分册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