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公共卫生与疾病预防</w:t>
      </w:r>
    </w:p>
    <w:p>
      <w:r>
        <w:rPr>
          <w:rFonts w:ascii="宋体" w:hAnsi="宋体" w:eastAsia="宋体"/>
          <w:sz w:val="24"/>
        </w:rPr>
        <w:t>贵阳市人民政府突发事件应急管理办公室，贵阳市科学技术协会，贵阳市全民科学素质工作领导小组办公室编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公共卫生与疾病预防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贵阳市人民政府突发事件应急管理办公室，贵阳市科学技术协会，贵阳市全民科学素质工作领导小组办公室编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本书出售、求购地址：https://www.jiaokey.com/book/detail/12127152.html</w:t>
      </w:r>
    </w:p>
    <w:p>
      <w:r>
        <w:t>更多相关图书推荐：https://www.jiaokey.com</w:t>
      </w:r>
    </w:p>
    <w:p>
      <w:r>
        <w:t>贵阳市人民政府突发事件应急管理办公室，贵阳市科学技术协会，贵阳市全民科学素质工作领导小组办公室编 其他作品：https://www.jiaokey.com/tag/贵阳市人民政府突发事件应急管理办公室，贵阳市科学技术协会，贵阳市全民科学素质工作领导小组办公室编.html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关键词搜索：https://www.jiaokey.com/tag/公共卫生与疾病预防.html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