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 2007典型应用四合一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 2007典型应用四合一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本书出售、求购地址：https://www.jiaokey.com/book/detail/12124862.html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 2007典型应用四合一.html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