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空军英雄赵宝桐</w:t>
      </w:r>
    </w:p>
    <w:p>
      <w:r>
        <w:rPr>
          <w:rFonts w:ascii="宋体" w:hAnsi="宋体" w:eastAsia="宋体"/>
          <w:sz w:val="24"/>
        </w:rPr>
        <w:t>赵宝桐著；刘宫霖插图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空军英雄赵宝桐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赵宝桐著；刘宫霖插图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本书出售、求购地址：https://www.jiaokey.com/book/detail/12123545.html</w:t>
      </w:r>
    </w:p>
    <w:p>
      <w:r>
        <w:t>更多相关图书推荐：https://www.jiaokey.com</w:t>
      </w:r>
    </w:p>
    <w:p>
      <w:r>
        <w:t>赵宝桐著；刘宫霖插图 其他作品：https://www.jiaokey.com/tag/赵宝桐著；刘宫霖插图.html</w:t>
      </w:r>
    </w:p>
    <w:p>
      <w:r>
        <w:t>察哈尔人民出版社 出版图书：https://www.jiaokey.com/tag/察哈尔人民出版社.html</w:t>
      </w:r>
    </w:p>
    <w:p>
      <w:r>
        <w:t>关键词搜索：https://www.jiaokey.com/tag/空军英雄赵宝桐.html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