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矿业形势与对策建议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矿业形势与对策建议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本书出售、求购地址：https://www.jiaokey.com/book/detail/12118254.html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关键词搜索：https://www.jiaokey.com/tag/矿业形势与对策建议.html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