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做好农村治安保卫工作</w:t>
      </w:r>
    </w:p>
    <w:p>
      <w:r>
        <w:rPr>
          <w:rFonts w:ascii="宋体" w:hAnsi="宋体" w:eastAsia="宋体"/>
          <w:sz w:val="24"/>
        </w:rPr>
        <w:t>中华人民共和国公安部宣传组编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做好农村治安保卫工作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中华人民共和国公安部宣传组编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本书出售、求购地址：https://www.jiaokey.com/book/detail/12118143.html</w:t>
      </w:r>
    </w:p>
    <w:p>
      <w:r>
        <w:t>更多相关图书推荐：https://www.jiaokey.com</w:t>
      </w:r>
    </w:p>
    <w:p>
      <w:r>
        <w:t>中华人民共和国公安部宣传组编 其他作品：https://www.jiaokey.com/tag/中华人民共和国公安部宣传组编.html</w:t>
      </w:r>
    </w:p>
    <w:p>
      <w:r>
        <w:t>通俗读物出版社 出版图书：https://www.jiaokey.com/tag/通俗读物出版社.html</w:t>
      </w:r>
    </w:p>
    <w:p>
      <w:r>
        <w:t>关键词搜索：https://www.jiaokey.com/tag/做好农村治安保卫工作.html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