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印尼与东南亚国协  外交政策与区域主义</w:t>
      </w:r>
    </w:p>
    <w:p>
      <w:r>
        <w:rPr>
          <w:rFonts w:ascii="宋体" w:hAnsi="宋体" w:eastAsia="宋体"/>
          <w:sz w:val="24"/>
        </w:rPr>
        <w:t>Dewi Fortuna Anwar著；蔡百铨译；国立编译馆主译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印尼与东南亚国协  外交政策与区域主义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Dewi Fortuna Anwar著；蔡百铨译；国立编译馆主译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本书出售、求购地址：https://www.jiaokey.com/book/detail/12117541.html</w:t>
      </w:r>
    </w:p>
    <w:p>
      <w:r>
        <w:t>更多相关图书推荐：https://www.jiaokey.com</w:t>
      </w:r>
    </w:p>
    <w:p>
      <w:r>
        <w:t>Dewi Fortuna Anwar著；蔡百铨译；国立编译馆主译 其他作品：https://www.jiaokey.com/tag/Dewi Fortuna Anwar著；蔡百铨译；国立编译馆主译.html</w:t>
      </w:r>
    </w:p>
    <w:p>
      <w:r>
        <w:t>国立编译馆 出版图书：https://www.jiaokey.com/tag/国立编译馆.html</w:t>
      </w:r>
    </w:p>
    <w:p>
      <w:r>
        <w:t>关键词搜索：https://www.jiaokey.com/tag/印尼与东南亚国协  外交政策与区域主义.html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