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长江流域综合规划修编水资源保护规划和水生态与环境保护规划工作手册</w:t>
      </w:r>
    </w:p>
    <w:p>
      <w:r>
        <w:rPr>
          <w:rFonts w:ascii="宋体" w:hAnsi="宋体" w:eastAsia="宋体"/>
          <w:sz w:val="24"/>
        </w:rPr>
        <w:t>长江流域水资源保护局编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长江流域综合规划修编水资源保护规划和水生态与环境保护规划工作手册</w:t>
            </w:r>
          </w:p>
        </w:tc>
      </w:tr>
      <w:tr>
        <w:tc>
          <w:tcPr>
            <w:tcW w:type="dxa" w:w="4320"/>
          </w:tcPr>
          <w:p>
            <w:r>
              <w:t>作者</w:t>
            </w:r>
          </w:p>
        </w:tc>
        <w:tc>
          <w:tcPr>
            <w:tcW w:type="dxa" w:w="4320"/>
          </w:tcPr>
          <w:p>
            <w:r>
              <w:t>长江流域水资源保护局编</w:t>
            </w:r>
          </w:p>
        </w:tc>
      </w:tr>
      <w:tr>
        <w:tc>
          <w:tcPr>
            <w:tcW w:type="dxa" w:w="4320"/>
          </w:tcPr>
          <w:p>
            <w:r>
              <w:t>出版社</w:t>
            </w:r>
          </w:p>
        </w:tc>
        <w:tc>
          <w:tcPr>
            <w:tcW w:type="dxa" w:w="4320"/>
          </w:tcPr>
          <w:p>
            <w:r>
              <w:t>北京：长江出版社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本书出售、求购地址：https://www.jiaokey.com/book/detail/12114012.html</w:t>
      </w:r>
    </w:p>
    <w:p>
      <w:r>
        <w:t>更多相关图书推荐：https://www.jiaokey.com</w:t>
      </w:r>
    </w:p>
    <w:p>
      <w:r>
        <w:t>长江流域水资源保护局编 其他作品：https://www.jiaokey.com/tag/长江流域水资源保护局编.html</w:t>
      </w:r>
    </w:p>
    <w:p>
      <w:r>
        <w:t>北京：长江出版社 出版图书：https://www.jiaokey.com/tag/北京：长江出版社.html</w:t>
      </w:r>
    </w:p>
    <w:p>
      <w:r>
        <w:t>关键词搜索：https://www.jiaokey.com/tag/长江流域综合规划修编水资源保护规划和水生态与环境保护规划工作手册.html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