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格巴特·施瓦</w:t>
      </w:r>
    </w:p>
    <w:p>
      <w:r>
        <w:rPr>
          <w:rFonts w:ascii="宋体" w:hAnsi="宋体" w:eastAsia="宋体"/>
          <w:sz w:val="24"/>
        </w:rPr>
        <w:t>（伊朗）格巴特·施瓦（Ghobad Shiva）绘 孙婷婷，邵滋旸译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格巴特·施瓦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（伊朗）格巴特·施瓦（Ghobad Shiva）绘 孙婷婷，邵滋旸译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本书出售、求购地址：https://www.jiaokey.com/book/detail/12111506.html</w:t>
      </w:r>
    </w:p>
    <w:p>
      <w:r>
        <w:t>更多相关图书推荐：https://www.jiaokey.com</w:t>
      </w:r>
    </w:p>
    <w:p>
      <w:r>
        <w:t>（伊朗）格巴特·施瓦（Ghobad Shiva）绘 孙婷婷，邵滋旸译 其他作品：https://www.jiaokey.com/tag/（伊朗）格巴特·施瓦（Ghobad Shiva）绘 孙婷婷，邵滋旸译.html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关键词搜索：https://www.jiaokey.com/tag/格巴特·施瓦.html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