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领导家的艺术  权谋的运用技巧</w:t>
      </w:r>
    </w:p>
    <w:p>
      <w:r>
        <w:rPr>
          <w:rFonts w:ascii="宋体" w:hAnsi="宋体" w:eastAsia="宋体"/>
          <w:sz w:val="24"/>
        </w:rPr>
        <w:t>张雅琴编著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领导家的艺术  权谋的运用技巧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张雅琴编著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亚太图书出版社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本书出售、求购地址：https://www.jiaokey.com/book/detail/12109594.html</w:t>
      </w:r>
    </w:p>
    <w:p>
      <w:r>
        <w:t>更多相关图书推荐：https://www.jiaokey.com</w:t>
      </w:r>
    </w:p>
    <w:p>
      <w:r>
        <w:t>张雅琴编著 其他作品：https://www.jiaokey.com/tag/张雅琴编著.html</w:t>
      </w:r>
    </w:p>
    <w:p>
      <w:r>
        <w:t>亚太图书出版社 出版图书：https://www.jiaokey.com/tag/亚太图书出版社.html</w:t>
      </w:r>
    </w:p>
    <w:p>
      <w:r>
        <w:t>关键词搜索：https://www.jiaokey.com/tag/领导家的艺术  权谋的运用技巧.html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