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立体制图法  等角投影图编</w:t>
      </w:r>
    </w:p>
    <w:p>
      <w:r>
        <w:rPr>
          <w:rFonts w:ascii="宋体" w:hAnsi="宋体" w:eastAsia="宋体"/>
          <w:sz w:val="24"/>
        </w:rPr>
        <w:t>东京电机大学出版局编；萧旭烈译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立体制图法  等角投影图编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东京电机大学出版局编；萧旭烈译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本书出售、求购地址：https://www.jiaokey.com/book/detail/12109555.html</w:t>
      </w:r>
    </w:p>
    <w:p>
      <w:r>
        <w:t>更多相关图书推荐：https://www.jiaokey.com</w:t>
      </w:r>
    </w:p>
    <w:p>
      <w:r>
        <w:t>东京电机大学出版局编；萧旭烈译 其他作品：https://www.jiaokey.com/tag/东京电机大学出版局编；萧旭烈译.html</w:t>
      </w:r>
    </w:p>
    <w:p>
      <w:r>
        <w:t>大众书局 出版图书：https://www.jiaokey.com/tag/大众书局.html</w:t>
      </w:r>
    </w:p>
    <w:p>
      <w:r>
        <w:t>关键词搜索：https://www.jiaokey.com/tag/立体制图法  等角投影图编.html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