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书名：富民与强省  河北经济发展三十年</w:t>
      </w:r>
    </w:p>
    <w:p>
      <w:r>
        <w:t>作者：刘来福，穆瑞丽著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富民与强省  河北经济发展三十年 评论地址：https://www.jiaokey.com/book/detail/12107348.html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