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兴衰天地宽  兵法鼻祖姜太公的大韬略</w:t>
      </w:r>
    </w:p>
    <w:p>
      <w:r>
        <w:rPr>
          <w:rFonts w:ascii="宋体" w:hAnsi="宋体" w:eastAsia="宋体"/>
          <w:sz w:val="24"/>
        </w:rPr>
        <w:t>郑吟韬著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兴衰天地宽  兵法鼻祖姜太公的大韬略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郑吟韬著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科尔文化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本书出售、求购地址：https://www.jiaokey.com/book/detail/12104245.html</w:t>
      </w:r>
    </w:p>
    <w:p>
      <w:r>
        <w:t>更多相关图书推荐：https://www.jiaokey.com</w:t>
      </w:r>
    </w:p>
    <w:p>
      <w:r>
        <w:t>郑吟韬著 其他作品：https://www.jiaokey.com/tag/郑吟韬著.html</w:t>
      </w:r>
    </w:p>
    <w:p>
      <w:r>
        <w:t>科尔文化 出版图书：https://www.jiaokey.com/tag/科尔文化.html</w:t>
      </w:r>
    </w:p>
    <w:p>
      <w:r>
        <w:t>关键词搜索：https://www.jiaokey.com/tag/兴衰天地宽  兵法鼻祖姜太公的大韬略.html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