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百战保成功  兵法至圣孙武的巧连计</w:t>
      </w:r>
    </w:p>
    <w:p>
      <w:r>
        <w:rPr>
          <w:rFonts w:ascii="宋体" w:hAnsi="宋体" w:eastAsia="宋体"/>
          <w:sz w:val="24"/>
        </w:rPr>
        <w:t>门冀华著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百战保成功  兵法至圣孙武的巧连计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门冀华著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科尔文化事业有限公司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本书出售、求购地址：https://www.jiaokey.com/book/detail/12104244.html</w:t>
      </w:r>
    </w:p>
    <w:p>
      <w:r>
        <w:t>更多相关图书推荐：https://www.jiaokey.com</w:t>
      </w:r>
    </w:p>
    <w:p>
      <w:r>
        <w:t>门冀华著 其他作品：https://www.jiaokey.com/tag/门冀华著.html</w:t>
      </w:r>
    </w:p>
    <w:p>
      <w:r>
        <w:t>科尔文化事业有限公司 出版图书：https://www.jiaokey.com/tag/科尔文化事业有限公司.html</w:t>
      </w:r>
    </w:p>
    <w:p>
      <w:r>
        <w:t>关键词搜索：https://www.jiaokey.com/tag/百战保成功  兵法至圣孙武的巧连计.html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