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JIS热处理加工</w:t>
      </w:r>
    </w:p>
    <w:p>
      <w:r>
        <w:rPr>
          <w:rFonts w:ascii="宋体" w:hAnsi="宋体" w:eastAsia="宋体"/>
          <w:sz w:val="24"/>
        </w:rPr>
        <w:t>（日）大和久重雄著；徐景福译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JIS热处理加工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（日）大和久重雄著；徐景福译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本书出售、求购地址：https://www.jiaokey.com/book/detail/12104160.html</w:t>
      </w:r>
    </w:p>
    <w:p>
      <w:r>
        <w:t>更多相关图书推荐：https://www.jiaokey.com</w:t>
      </w:r>
    </w:p>
    <w:p>
      <w:r>
        <w:t>（日）大和久重雄著；徐景福译 其他作品：https://www.jiaokey.com/tag/（日）大和久重雄著；徐景福译.html</w:t>
      </w:r>
    </w:p>
    <w:p>
      <w:r>
        <w:t>正言出版社 出版图书：https://www.jiaokey.com/tag/正言出版社.html</w:t>
      </w:r>
    </w:p>
    <w:p>
      <w:r>
        <w:t>关键词搜索：https://www.jiaokey.com/tag/JIS热处理加工.html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