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学说普通话  2</w:t>
      </w:r>
    </w:p>
    <w:p>
      <w:r>
        <w:rPr>
          <w:rFonts w:ascii="宋体" w:hAnsi="宋体" w:eastAsia="宋体"/>
          <w:sz w:val="24"/>
        </w:rPr>
        <w:t>梁道洁主编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学说普通话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梁道洁主编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本书出售、求购地址：https://www.jiaokey.com/book/detail/12103607.html</w:t>
      </w:r>
    </w:p>
    <w:p>
      <w:r>
        <w:t>更多相关图书推荐：https://www.jiaokey.com</w:t>
      </w:r>
    </w:p>
    <w:p>
      <w:r>
        <w:t>梁道洁主编 其他作品：https://www.jiaokey.com/tag/梁道洁主编.html</w:t>
      </w:r>
    </w:p>
    <w:p>
      <w:r>
        <w:t>万里机构·万里书店出版 出版图书：https://www.jiaokey.com/tag/万里机构·万里书店出版.html</w:t>
      </w:r>
    </w:p>
    <w:p>
      <w:r>
        <w:t>关键词搜索：https://www.jiaokey.com/tag/学说普通话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