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书名：文统与正统之间  康雍乾时期的文化政策和文学精神</w:t>
      </w:r>
    </w:p>
    <w:p>
      <w:r>
        <w:t>作者：李明军著</w:t>
      </w:r>
    </w:p>
    <w:p>
      <w:r>
        <w:t>出版社：济南：齐鲁书社</w:t>
      </w:r>
    </w:p>
    <w:p>
      <w:r>
        <w:t>出版日期：2008.11</w:t>
      </w:r>
    </w:p>
    <w:p>
      <w:r>
        <w:t>总页数：439</w:t>
      </w:r>
    </w:p>
    <w:p>
      <w:r>
        <w:t>更多请访问教客网: www.jiaokey.com</w:t>
      </w:r>
    </w:p>
    <w:p>
      <w:r>
        <w:t>文统与正统之间  康雍乾时期的文化政策和文学精神 评论地址：https://www.jiaokey.com/book/detail/12102693.html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