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无药健康管理  一  保健篇</w:t>
      </w:r>
    </w:p>
    <w:p>
      <w:r>
        <w:rPr>
          <w:rFonts w:ascii="宋体" w:hAnsi="宋体" w:eastAsia="宋体"/>
          <w:sz w:val="24"/>
        </w:rPr>
        <w:t>小田庆一著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无药健康管理  一  保健篇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小田庆一著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本书出售、求购地址：https://www.jiaokey.com/book/detail/12102503.html</w:t>
      </w:r>
    </w:p>
    <w:p>
      <w:r>
        <w:t>更多相关图书推荐：https://www.jiaokey.com</w:t>
      </w:r>
    </w:p>
    <w:p>
      <w:r>
        <w:t>小田庆一著 其他作品：https://www.jiaokey.com/tag/小田庆一著.html</w:t>
      </w:r>
    </w:p>
    <w:p>
      <w:r>
        <w:t>台视文化公司 出版图书：https://www.jiaokey.com/tag/台视文化公司.html</w:t>
      </w:r>
    </w:p>
    <w:p>
      <w:r>
        <w:t>关键词搜索：https://www.jiaokey.com/tag/无药健康管理  一  保健篇.html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