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春秋谷梁传注疏  卷1</w:t>
      </w:r>
    </w:p>
    <w:p>
      <w:r>
        <w:rPr>
          <w:rFonts w:ascii="宋体" w:hAnsi="宋体" w:eastAsia="宋体"/>
          <w:sz w:val="24"/>
        </w:rPr>
        <w:t>（晋）范宁，（唐）陆德明，（唐）扬士勋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春秋谷梁传注疏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（晋）范宁，（唐）陆德明，（唐）扬士勋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本书出售、求购地址：https://www.jiaokey.com/book/detail/12101183.html</w:t>
      </w:r>
    </w:p>
    <w:p>
      <w:r>
        <w:t>更多相关图书推荐：https://www.jiaokey.com</w:t>
      </w:r>
    </w:p>
    <w:p>
      <w:r>
        <w:t>（晋）范宁，（唐）陆德明，（唐）扬士勋 其他作品：https://www.jiaokey.com/tag/（晋）范宁，（唐）陆德明，（唐）扬士勋.html</w:t>
      </w:r>
    </w:p>
    <w:p>
      <w:r>
        <w:t>关键词搜索：https://www.jiaokey.com/tag/春秋谷梁传注疏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