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子书三十二种  韩非子  卷13-20  韩非子识误卷上-卷下</w:t>
      </w:r>
    </w:p>
    <w:p>
      <w:r>
        <w:rPr>
          <w:rFonts w:ascii="宋体" w:hAnsi="宋体" w:eastAsia="宋体"/>
          <w:sz w:val="24"/>
        </w:rPr>
        <w:t>王宜之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子书三十二种  韩非子  卷13-20  韩非子识误卷上-卷下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本书出售、求购地址：https://www.jiaokey.com/book/detail/12100559.html</w:t>
      </w:r>
    </w:p>
    <w:p>
      <w:r>
        <w:t>更多相关图书推荐：https://www.jiaokey.com</w:t>
      </w:r>
    </w:p>
    <w:p>
      <w:r>
        <w:t>王宜之 其他作品：https://www.jiaokey.com/tag/王宜之.html</w:t>
      </w:r>
    </w:p>
    <w:p>
      <w:r>
        <w:t>关键词搜索：https://www.jiaokey.com/tag/子书三十二种  韩非子  卷13-20  韩非子识误卷上-卷下.html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