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书名：作为施行的艺术  重构艺术本体论</w:t>
      </w:r>
    </w:p>
    <w:p>
      <w:r>
        <w:t>作者：（加）大卫·戴维斯（David Davies）著</w:t>
      </w:r>
    </w:p>
    <w:p>
      <w:r>
        <w:t>出版社：南京：江苏美术出版社</w:t>
      </w:r>
    </w:p>
    <w:p>
      <w:r>
        <w:t>出版日期：2008</w:t>
      </w:r>
    </w:p>
    <w:p>
      <w:r>
        <w:t>总页数：349</w:t>
      </w:r>
    </w:p>
    <w:p>
      <w:r>
        <w:t>更多请访问教客网: www.jiaokey.com</w:t>
      </w:r>
    </w:p>
    <w:p>
      <w:r>
        <w:t>作为施行的艺术  重构艺术本体论 评论地址：https://www.jiaokey.com/book/detail/12099047.html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