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民族复兴的思想纲领：科学发展观的重大理论与实践价值</w:t>
      </w:r>
    </w:p>
    <w:p>
      <w:r>
        <w:rPr>
          <w:rFonts w:ascii="宋体" w:hAnsi="宋体" w:eastAsia="宋体"/>
          <w:sz w:val="24"/>
        </w:rPr>
        <w:t>鲍宗豪等著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民族复兴的思想纲领：科学发展观的重大理论与实践价值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本书出售、求购地址：https://www.jiaokey.com/book/detail/12093656.html</w:t>
      </w:r>
    </w:p>
    <w:p>
      <w:r>
        <w:t>更多相关图书推荐：https://www.jiaokey.com</w:t>
      </w:r>
    </w:p>
    <w:p>
      <w:r>
        <w:t>鲍宗豪等著 其他作品：https://www.jiaokey.com/tag/鲍宗豪等著.html</w:t>
      </w:r>
    </w:p>
    <w:p>
      <w:r>
        <w:t>关键词搜索：https://www.jiaokey.com/tag/民族复兴的思想纲领：科学发展观的重大理论与实践价值.html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