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书名：城乡要素流动和中国二元经济结构转换：可计算一般均衡 CGE 模型分析</w:t>
      </w:r>
    </w:p>
    <w:p>
      <w:r>
        <w:t>作者：谢培秀著</w:t>
      </w:r>
    </w:p>
    <w:p>
      <w:r>
        <w:t>出版社：北京：中国经济出版社</w:t>
      </w:r>
    </w:p>
    <w:p>
      <w:r>
        <w:t>出版日期：2008.12</w:t>
      </w:r>
    </w:p>
    <w:p>
      <w:r>
        <w:t>总页数：269</w:t>
      </w:r>
    </w:p>
    <w:p>
      <w:r>
        <w:t>更多请访问教客网: www.jiaokey.com</w:t>
      </w:r>
    </w:p>
    <w:p>
      <w:r>
        <w:t>城乡要素流动和中国二元经济结构转换：可计算一般均衡 CGE 模型分析 评论地址：https://www.jiaokey.com/book/detail/12091838.html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