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个人风险管理与保险规划过关必做2000题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个人风险管理与保险规划过关必做2000题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关键词搜索：https://www.jiaokey.com/tag/个人风险管理与保险规划过关必做2000题.html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