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书名：日月同辉  南京雨花台烈士陵园纪念馆、碑轴线群体的创作设计</w:t>
      </w:r>
    </w:p>
    <w:p>
      <w:r>
        <w:t>作者：齐康著</w:t>
      </w:r>
    </w:p>
    <w:p>
      <w:r>
        <w:t>出版社：沈阳：辽宁科学技术出版社</w:t>
      </w:r>
    </w:p>
    <w:p>
      <w:r>
        <w:t>出版日期：1998.02</w:t>
      </w:r>
    </w:p>
    <w:p>
      <w:r>
        <w:t>总页数：131</w:t>
      </w:r>
    </w:p>
    <w:p>
      <w:r>
        <w:t>更多请访问教客网: www.jiaokey.com</w:t>
      </w:r>
    </w:p>
    <w:p>
      <w:r>
        <w:t>日月同辉  南京雨花台烈士陵园纪念馆、碑轴线群体的创作设计 评论地址：https://www.jiaokey.com/book/detail/12089580.html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