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航空港建筑</w:t>
      </w:r>
    </w:p>
    <w:p>
      <w:r>
        <w:rPr>
          <w:rFonts w:ascii="宋体" w:hAnsi="宋体" w:eastAsia="宋体"/>
          <w:sz w:val="24"/>
        </w:rPr>
        <w:t>（美）马库斯·宾尼（Marcus Binney）著；李昕，许淑清译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航空港建筑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（美）马库斯·宾尼（Marcus Binney）著；李昕，许淑清译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本书出售、求购地址：https://www.jiaokey.com/book/detail/12088818.html</w:t>
      </w:r>
    </w:p>
    <w:p>
      <w:r>
        <w:t>更多相关图书推荐：https://www.jiaokey.com</w:t>
      </w:r>
    </w:p>
    <w:p>
      <w:r>
        <w:t>（美）马库斯·宾尼（Marcus Binney）著；李昕，许淑清译 其他作品：https://www.jiaokey.com/tag/（美）马库斯·宾尼（Marcus Binney）著；李昕，许淑清译.html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关键词搜索：https://www.jiaokey.com/tag/航空港建筑.html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