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魔力英语  2</w:t>
      </w:r>
    </w:p>
    <w:p>
      <w:r>
        <w:rPr>
          <w:rFonts w:ascii="宋体" w:hAnsi="宋体" w:eastAsia="宋体"/>
          <w:sz w:val="24"/>
        </w:rPr>
        <w:t>陶雪蕾，黄文明译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陶雪蕾，黄文明译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外语教学与研究出版社；北京外语音像出版社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本书出售、求购地址：https://www.jiaokey.com/book/detail/12085732.html</w:t>
      </w:r>
    </w:p>
    <w:p>
      <w:r>
        <w:t>更多相关图书推荐：https://www.jiaokey.com</w:t>
      </w:r>
    </w:p>
    <w:p>
      <w:r>
        <w:t>陶雪蕾，黄文明译 其他作品：https://www.jiaokey.com/tag/陶雪蕾，黄文明译.html</w:t>
      </w:r>
    </w:p>
    <w:p>
      <w:r>
        <w:t>外语教学与研究出版社；北京外语音像出版社 出版图书：https://www.jiaokey.com/tag/外语教学与研究出版社；北京外语音像出版社.html</w:t>
      </w:r>
    </w:p>
    <w:p>
      <w:r>
        <w:t>关键词搜索：https://www.jiaokey.com/tag/魔力英语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