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会计与审计研究实践指南</w:t>
      </w:r>
    </w:p>
    <w:p>
      <w:r>
        <w:rPr>
          <w:rFonts w:ascii="宋体" w:hAnsi="宋体" w:eastAsia="宋体"/>
          <w:sz w:val="24"/>
        </w:rPr>
        <w:t>（美）托马斯.R.威尔奇，大卫.J.卡尔蒙著；罗福凯，孙海涛译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会计与审计研究实践指南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（美）托马斯.R.威尔奇，大卫.J.卡尔蒙著；罗福凯，孙海涛译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本书出售、求购地址：https://www.jiaokey.com/book/detail/12085328.html</w:t>
      </w:r>
    </w:p>
    <w:p>
      <w:r>
        <w:t>更多相关图书推荐：https://www.jiaokey.com</w:t>
      </w:r>
    </w:p>
    <w:p>
      <w:r>
        <w:t>（美）托马斯.R.威尔奇，大卫.J.卡尔蒙著；罗福凯，孙海涛译 其他作品：https://www.jiaokey.com/tag/（美）托马斯.R.威尔奇，大卫.J.卡尔蒙著；罗福凯，孙海涛译.html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关键词搜索：https://www.jiaokey.com/tag/会计与审计研究实践指南.html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