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书名：交流·碰撞·催新  东西文化冲突对当代大学生生活观念的影响</w:t>
      </w:r>
    </w:p>
    <w:p>
      <w:r>
        <w:t>作者：郑维铭主编</w:t>
      </w:r>
    </w:p>
    <w:p>
      <w:r>
        <w:t>出版社：广州：广东教育出版社</w:t>
      </w:r>
    </w:p>
    <w:p>
      <w:r>
        <w:t>出版日期：2005.05</w:t>
      </w:r>
    </w:p>
    <w:p>
      <w:r>
        <w:t>总页数：298</w:t>
      </w:r>
    </w:p>
    <w:p>
      <w:r>
        <w:t>更多请访问教客网: www.jiaokey.com</w:t>
      </w:r>
    </w:p>
    <w:p>
      <w:r>
        <w:t>交流·碰撞·催新  东西文化冲突对当代大学生生活观念的影响 评论地址：https://www.jiaokey.com/book/detail/12085274.html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