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书名：香港特别行政区在国家经济发展中的地位和作用</w:t>
      </w:r>
    </w:p>
    <w:p>
      <w:r>
        <w:t>作者:张燕生，刘旭，陈长缨主编</w:t>
      </w:r>
    </w:p>
    <w:p>
      <w:r>
        <w:t>出版社:北京：中国商务出版社</w:t>
      </w:r>
    </w:p>
    <w:p>
      <w:r>
        <w:t>出版日期：2008.03</w:t>
      </w:r>
    </w:p>
    <w:p>
      <w:r>
        <w:t>总页数：197</w:t>
      </w:r>
    </w:p>
    <w:p>
      <w:r>
        <w:t>更多请访问教客网:www.jiaokey.com</w:t>
      </w:r>
    </w:p>
    <w:p>
      <w:r>
        <w:t>香港特别行政区在国家经济发展中的地位和作用评论地址：https://www.jiaokey.com/book/detail/12083912.html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