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中国工农红军的发展及序列简况  解放军  1927-1949</w:t>
      </w:r>
    </w:p>
    <w:p>
      <w:r>
        <w:rPr>
          <w:rFonts w:ascii="宋体" w:hAnsi="宋体" w:eastAsia="宋体"/>
          <w:sz w:val="24"/>
        </w:rPr>
        <w:t>卢权编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中国工农红军的发展及序列简况  解放军  1927-1949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本书出售、求购地址：https://www.jiaokey.com/book/detail/12082277.html</w:t>
      </w:r>
    </w:p>
    <w:p>
      <w:r>
        <w:t>更多相关图书推荐：https://www.jiaokey.com</w:t>
      </w:r>
    </w:p>
    <w:p>
      <w:r>
        <w:t>卢权编 其他作品：https://www.jiaokey.com/tag/卢权编.html</w:t>
      </w:r>
    </w:p>
    <w:p>
      <w:r>
        <w:t>中共广东省委党校党史教研室 出版图书：https://www.jiaokey.com/tag/中共广东省委党校党史教研室.html</w:t>
      </w:r>
    </w:p>
    <w:p>
      <w:r>
        <w:t>关键词搜索：https://www.jiaokey.com/tag/中国工农红军的发展及序列简况  解放军  1927-1949.html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