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建设工程质量监督工程师资格管理规定实施手册  3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建设工程质量监督工程师资格管理规定实施手册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本书出售、求购地址：https://www.jiaokey.com/book/detail/12082014.html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关键词搜索：https://www.jiaokey.com/tag/建设工程质量监督工程师资格管理规定实施手册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