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SOM专集 2</w:t>
      </w:r>
    </w:p>
    <w:p>
      <w:r>
        <w:rPr>
          <w:rFonts w:ascii="宋体" w:hAnsi="宋体" w:eastAsia="宋体"/>
          <w:sz w:val="24"/>
        </w:rPr>
        <w:t>（德）维尔弗里德·王编著；杨昌鸣，陈雳，李湘桔译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SOM专集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（德）维尔弗里德·王编著；杨昌鸣，陈雳，李湘桔译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本书出售、求购地址：https://www.jiaokey.com/book/detail/12080163.html</w:t>
      </w:r>
    </w:p>
    <w:p>
      <w:r>
        <w:t>更多相关图书推荐：https://www.jiaokey.com</w:t>
      </w:r>
    </w:p>
    <w:p>
      <w:r>
        <w:t>（德）维尔弗里德·王编著；杨昌鸣，陈雳，李湘桔译 其他作品：https://www.jiaokey.com/tag/（德）维尔弗里德·王编著；杨昌鸣，陈雳，李湘桔译.html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关键词搜索：https://www.jiaokey.com/tag/SOM专集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