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中小企业电子商务案例与实训</w:t>
      </w:r>
    </w:p>
    <w:p>
      <w:r>
        <w:rPr>
          <w:rFonts w:ascii="宋体" w:hAnsi="宋体" w:eastAsia="宋体"/>
          <w:sz w:val="24"/>
        </w:rPr>
        <w:t>宋文官 著 · 教客网电子书</w:t>
      </w:r>
    </w:p>
    <w:p>
      <w:r>
        <w:t>找书就上教客网 —— www.jiaokey.com</w:t>
      </w:r>
    </w:p>
    <w:p/>
    <w:p>
      <w:r>
        <w:drawing>
          <wp:inline xmlns:a="http://schemas.openxmlformats.org/drawingml/2006/main" xmlns:pic="http://schemas.openxmlformats.org/drawingml/2006/picture">
            <wp:extent cx="2743200" cy="3990109"/>
            <wp:docPr id="1" name="Picture 1"/>
            <wp:cNvGraphicFramePr>
              <a:graphicFrameLocks noChangeAspect="1"/>
            </wp:cNvGraphicFramePr>
            <a:graphic>
              <a:graphicData uri="http://schemas.openxmlformats.org/drawingml/2006/picture">
                <pic:pic>
                  <pic:nvPicPr>
                    <pic:cNvPr id="0" name="12079335.jpg"/>
                    <pic:cNvPicPr/>
                  </pic:nvPicPr>
                  <pic:blipFill>
                    <a:blip r:embed="rId9"/>
                    <a:stretch>
                      <a:fillRect/>
                    </a:stretch>
                  </pic:blipFill>
                  <pic:spPr>
                    <a:xfrm>
                      <a:off x="0" y="0"/>
                      <a:ext cx="2743200" cy="39901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中小企业电子商务案例与实训</w:t>
            </w:r>
          </w:p>
        </w:tc>
      </w:tr>
      <w:tr>
        <w:tc>
          <w:tcPr>
            <w:tcW w:type="dxa" w:w="4320"/>
          </w:tcPr>
          <w:p>
            <w:r>
              <w:t>作者</w:t>
            </w:r>
          </w:p>
        </w:tc>
        <w:tc>
          <w:tcPr>
            <w:tcW w:type="dxa" w:w="4320"/>
          </w:tcPr>
          <w:p>
            <w:r>
              <w:t>宋文官</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t>9787040240351</w:t>
            </w:r>
          </w:p>
        </w:tc>
      </w:tr>
      <w:tr>
        <w:tc>
          <w:tcPr>
            <w:tcW w:type="dxa" w:w="4320"/>
          </w:tcPr>
          <w:p>
            <w:r>
              <w:t>出版日期</w:t>
            </w:r>
          </w:p>
        </w:tc>
        <w:tc>
          <w:tcPr>
            <w:tcW w:type="dxa" w:w="4320"/>
          </w:tcPr>
          <w:p>
            <w:r>
              <w:t>2008-05-01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中小企业-电子商务-案例-教材</w:t>
            </w:r>
          </w:p>
        </w:tc>
      </w:tr>
      <w:tr>
        <w:tc>
          <w:tcPr>
            <w:tcW w:type="dxa" w:w="4320"/>
          </w:tcPr>
          <w:p>
            <w:r>
              <w:t>分类</w:t>
            </w:r>
          </w:p>
        </w:tc>
        <w:tc>
          <w:tcPr>
            <w:tcW w:type="dxa" w:w="4320"/>
          </w:tcPr>
          <w:p>
            <w:r>
              <w:t>各种企业经济</w:t>
            </w:r>
          </w:p>
        </w:tc>
      </w:tr>
    </w:tbl>
    <w:p/>
    <w:p>
      <w:pPr>
        <w:pStyle w:val="Heading1"/>
      </w:pPr>
      <w:r>
        <w:t>图书介绍</w:t>
      </w:r>
    </w:p>
    <w:p>
      <w:r>
        <w:t>本书是普通高等教育“十一五”国家级规划教材电子商务专业创新课程体系实训系列教材之一。 本书的案例来自中小企业，电子商务在这些中小企业的成长过程中起到了不可忽视的作用。第一章信息服务业案例；第二章纺织服饰行业案例；第三章农业、食品行业案例；第四章工艺家居行业案例；第五章化工建材行业案例；第六章电子电工行业案例；第七章机械包装行业案例；第八章其他行业案例。在每个案例中都配有选择题、思考题，这些题目可以帮助读者更好地理解案例。 本书适用于普通高等院校（高职高专、应用型本科）、成人高校、民办高校及本科院校举办的二级职业技术学院电子商务类专业及其他相关专业的教学，也可供五年制高职学生使用，并可作为社会从业人士的参考读物。</w:t>
      </w:r>
    </w:p>
    <w:p/>
    <w:p>
      <w:r>
        <w:t>本书出售、求购地址：https://www.jiaokey.com/book/detail/12079335.html</w:t>
      </w:r>
    </w:p>
    <w:p>
      <w:r>
        <w:t>更多各种企业经济图书推荐：https://www.jiaokey.com</w:t>
      </w:r>
    </w:p>
    <w:p>
      <w:r>
        <w:t>宋文官 其他作品：https://www.jiaokey.com/tag/宋文官.html</w:t>
      </w:r>
    </w:p>
    <w:p>
      <w:r>
        <w:t>北京：高等教育出版社 出版图书：https://www.jiaokey.com/tag/北京：高等教育出版社.html</w:t>
      </w:r>
    </w:p>
    <w:p>
      <w:r>
        <w:t>关键词搜索：https://www.jiaokey.com/tag/中小企业-电子商务-案例-教材.html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