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书名：张羽：一位当代艺术家的个案研究  1984-2008</w:t>
      </w:r>
    </w:p>
    <w:p>
      <w:r>
        <w:t>作者：殷双喜主编</w:t>
      </w:r>
    </w:p>
    <w:p>
      <w:r>
        <w:t>出版社：长沙：湖南美术出版社</w:t>
      </w:r>
    </w:p>
    <w:p>
      <w:r>
        <w:t>出版日期：2008.07</w:t>
      </w:r>
    </w:p>
    <w:p>
      <w:r>
        <w:t>总页数：453</w:t>
      </w:r>
    </w:p>
    <w:p>
      <w:r>
        <w:t>更多请访问教客网: www.jiaokey.com</w:t>
      </w:r>
    </w:p>
    <w:p>
      <w:r>
        <w:t>张羽：一位当代艺术家的个案研究  1984-2008 评论地址：https://www.jiaokey.com/book/detail/12077255.html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