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中加两国在21世纪的战略合作：中国加拿大研究会第十二届年会论文集</w:t>
      </w:r>
    </w:p>
    <w:p>
      <w:r>
        <w:rPr>
          <w:rFonts w:ascii="宋体" w:hAnsi="宋体" w:eastAsia="宋体"/>
          <w:sz w:val="24"/>
        </w:rPr>
        <w:t>郭继德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中加两国在21世纪的战略合作：中国加拿大研究会第十二届年会论文集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本书出售、求购地址：https://www.jiaokey.com/book/detail/12076573.html</w:t>
      </w:r>
    </w:p>
    <w:p>
      <w:r>
        <w:t>更多相关图书推荐：https://www.jiaokey.com</w:t>
      </w:r>
    </w:p>
    <w:p>
      <w:r>
        <w:t>郭继德 其他作品：https://www.jiaokey.com/tag/郭继德.html</w:t>
      </w:r>
    </w:p>
    <w:p>
      <w:r>
        <w:t>关键词搜索：https://www.jiaokey.com/tag/中加两国在21世纪的战略合作：中国加拿大研究会第十二届年会论文集.html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