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书名：论历史现象链索中基本环节的判定</w:t>
      </w:r>
    </w:p>
    <w:p>
      <w:r>
        <w:t>作者：（苏）柯兹洛夫（，И.Козлов）撰；仲公译</w:t>
      </w:r>
    </w:p>
    <w:p>
      <w:r>
        <w:t>出版社：上海作家书屋</w:t>
      </w:r>
    </w:p>
    <w:p>
      <w:r>
        <w:t>出版日期：1952</w:t>
      </w:r>
    </w:p>
    <w:p>
      <w:r>
        <w:t>总页数：157</w:t>
      </w:r>
    </w:p>
    <w:p>
      <w:r>
        <w:t>更多请访问教客网: www.jiaokey.com</w:t>
      </w:r>
    </w:p>
    <w:p>
      <w:r>
        <w:t>论历史现象链索中基本环节的判定 评论地址：https://www.jiaokey.com/book/detail/12074530.html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