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巴黎的陷落</w:t>
      </w:r>
    </w:p>
    <w:p>
      <w:r>
        <w:rPr>
          <w:rFonts w:ascii="宋体" w:hAnsi="宋体" w:eastAsia="宋体"/>
          <w:sz w:val="24"/>
        </w:rPr>
        <w:t>（苏）爱伦堡撰；徐迟，袁水拍译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巴黎的陷落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（苏）爱伦堡撰；徐迟，袁水拍译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本书出售、求购地址：https://www.jiaokey.com/book/detail/12074344.html</w:t>
      </w:r>
    </w:p>
    <w:p>
      <w:r>
        <w:t>更多相关图书推荐：https://www.jiaokey.com</w:t>
      </w:r>
    </w:p>
    <w:p>
      <w:r>
        <w:t>（苏）爱伦堡撰；徐迟，袁水拍译 其他作品：https://www.jiaokey.com/tag/（苏）爱伦堡撰；徐迟，袁水拍译.html</w:t>
      </w:r>
    </w:p>
    <w:p>
      <w:r>
        <w:t>文光书店 出版图书：https://www.jiaokey.com/tag/文光书店.html</w:t>
      </w:r>
    </w:p>
    <w:p>
      <w:r>
        <w:t>关键词搜索：https://www.jiaokey.com/tag/巴黎的陷落.html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