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论苏维埃经济制度中的货币与交换</w:t>
      </w:r>
    </w:p>
    <w:p>
      <w:r>
        <w:rPr>
          <w:rFonts w:ascii="宋体" w:hAnsi="宋体" w:eastAsia="宋体"/>
          <w:sz w:val="24"/>
        </w:rPr>
        <w:t>（苏）阿特拉斯（З.В.Атлас）著；董世业，赵克成译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论苏维埃经济制度中的货币与交换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（苏）阿特拉斯（З.В.Атлас）著；董世业，赵克成译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本书出售、求购地址：https://www.jiaokey.com/book/detail/12074281.html</w:t>
      </w:r>
    </w:p>
    <w:p>
      <w:r>
        <w:t>更多相关图书推荐：https://www.jiaokey.com</w:t>
      </w:r>
    </w:p>
    <w:p>
      <w:r>
        <w:t>（苏）阿特拉斯（З.В.Атлас）著；董世业，赵克成译 其他作品：https://www.jiaokey.com/tag/（苏）阿特拉斯（З.В.Атлас）著；董世业，赵克成译.html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关键词搜索：https://www.jiaokey.com/tag/论苏维埃经济制度中的货币与交换.html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