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信息转换 研究性学习 teaching strategies for authentic research， projects， and activities</w:t>
      </w:r>
    </w:p>
    <w:p>
      <w:r>
        <w:rPr>
          <w:rFonts w:ascii="宋体" w:hAnsi="宋体" w:eastAsia="宋体"/>
          <w:sz w:val="24"/>
        </w:rPr>
        <w:t>（加）特里西娅·阿姆斯特朗著；Tricia Armstrong 赵厚勰译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信息转换 研究性学习 teaching strategies for authentic research， projects， and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（加）特里西娅·阿姆斯特朗著；Tricia Armstrong 赵厚勰译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科学研究(学科: 能力培养 学科: 中小学)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本书出售、求购地址：https://www.jiaokey.com/book/detail/12073296.html</w:t>
      </w:r>
    </w:p>
    <w:p>
      <w:r>
        <w:t>更多相关图书推荐：https://www.jiaokey.com</w:t>
      </w:r>
    </w:p>
    <w:p>
      <w:r>
        <w:t>（加）特里西娅·阿姆斯特朗著；Tricia Armstrong 赵厚勰译 其他作品：https://www.jiaokey.com/tag/（加）特里西娅·阿姆斯特朗著；Tricia Armstrong 赵厚勰译.html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关键词搜索：https://www.jiaokey.com/tag/科学研究(学科: 能力培养 学科: 中小学).html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