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本土语境与西方资源  现代中西诗学关系研究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本土语境与西方资源  现代中西诗学关系研究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本书出售、求购地址：https://www.jiaokey.com/book/detail/12071907.html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关键词搜索：https://www.jiaokey.com/tag/本土语境与西方资源  现代中西诗学关系研究.html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