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资产管理与评估</w:t>
      </w:r>
    </w:p>
    <w:p>
      <w:r>
        <w:rPr>
          <w:rFonts w:ascii="宋体" w:hAnsi="宋体" w:eastAsia="宋体"/>
          <w:sz w:val="24"/>
        </w:rPr>
        <w:t>于树彬，樊千，孙惠玲主编；王曙光主审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于树彬，樊千，孙惠玲主编；王曙光主审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本书出售、求购地址：https://www.jiaokey.com/book/detail/12071810.html</w:t>
      </w:r>
    </w:p>
    <w:p>
      <w:r>
        <w:t>更多相关图书推荐：https://www.jiaokey.com</w:t>
      </w:r>
    </w:p>
    <w:p>
      <w:r>
        <w:t>于树彬，樊千，孙惠玲主编；王曙光主审 其他作品：https://www.jiaokey.com/tag/于树彬，樊千，孙惠玲主编；王曙光主审.html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关键词搜索：https://www.jiaokey.com/tag/资产管理与评估.html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