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书名：贫困地区学龄青少儿营养现状与健康促进</w:t>
      </w:r>
    </w:p>
    <w:p>
      <w:r>
        <w:t>作者：白彩琴著</w:t>
      </w:r>
    </w:p>
    <w:p>
      <w:r>
        <w:t>出版社：太原：山西人民出版社</w:t>
      </w:r>
    </w:p>
    <w:p>
      <w:r>
        <w:t>出版日期：2008.06</w:t>
      </w:r>
    </w:p>
    <w:p>
      <w:r>
        <w:t>总页数：179</w:t>
      </w:r>
    </w:p>
    <w:p>
      <w:r>
        <w:t>更多请访问教客网: www.jiaokey.com</w:t>
      </w:r>
    </w:p>
    <w:p>
      <w:r>
        <w:t>贫困地区学龄青少儿营养现状与健康促进 评论地址：https://www.jiaokey.com/book/detail/12070869.html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