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新版《绩效管理与薪酬激励》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新版《绩效管理与薪酬激励》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企业管理：人事管理-企业管理：劳动工资管理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本书出售、求购地址：https://www.jiaokey.com/book/detail/12070626.html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关键词搜索：https://www.jiaokey.com/tag/企业管理：人事管理-企业管理：劳动工资管理.html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