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艾斯勒</w:t>
      </w:r>
    </w:p>
    <w:p>
      <w:r>
        <w:rPr>
          <w:rFonts w:ascii="宋体" w:hAnsi="宋体" w:eastAsia="宋体"/>
          <w:sz w:val="24"/>
        </w:rPr>
        <w:t>（德）弗里茨·黑嫩伯格著；金经言，张黎译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艾斯勒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（德）弗里茨·黑嫩伯格著；金经言，张黎译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本书出售、求购地址：https://www.jiaokey.com/book/detail/12070445.html</w:t>
      </w:r>
    </w:p>
    <w:p>
      <w:r>
        <w:t>更多相关图书推荐：https://www.jiaokey.com</w:t>
      </w:r>
    </w:p>
    <w:p>
      <w:r>
        <w:t>（德）弗里茨·黑嫩伯格著；金经言，张黎译 其他作品：https://www.jiaokey.com/tag/（德）弗里茨·黑嫩伯格著；金经言，张黎译.html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关键词搜索：https://www.jiaokey.com/tag/艾斯勒.html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