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父亲旺楚克  纪实文学</w:t>
      </w:r>
    </w:p>
    <w:p>
      <w:r>
        <w:rPr>
          <w:rFonts w:ascii="宋体" w:hAnsi="宋体" w:eastAsia="宋体"/>
          <w:sz w:val="24"/>
        </w:rPr>
        <w:t>呼吉图编著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父亲旺楚克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呼吉图编著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报告文学-中国-现代-领导人员-生平事迹-内蒙古自治区-现代-报告文学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本书出售、求购地址：https://www.jiaokey.com/book/detail/12068129.html</w:t>
      </w:r>
    </w:p>
    <w:p>
      <w:r>
        <w:t>更多相关图书推荐：https://www.jiaokey.com</w:t>
      </w:r>
    </w:p>
    <w:p>
      <w:r>
        <w:t>呼吉图编著 其他作品：https://www.jiaokey.com/tag/呼吉图编著.html</w:t>
      </w:r>
    </w:p>
    <w:p>
      <w:r>
        <w:t>北京:民族出版社,2007.12 出版图书：https://www.jiaokey.com/tag/北京:民族出版社,2007.12.html</w:t>
      </w:r>
    </w:p>
    <w:p>
      <w:r>
        <w:t>关键词搜索：https://www.jiaokey.com/tag/报告文学-中国-现代-领导人员-生平事迹-内蒙古自治区-现代-报告文学.html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