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书名：打造开启粮食生产之门的金钥匙  河南粮食总产连续四年创历史新高探秘</w:t>
      </w:r>
    </w:p>
    <w:p>
      <w:r>
        <w:t>作者：中共河南省委政策研究室编</w:t>
      </w:r>
    </w:p>
    <w:p>
      <w:r>
        <w:t>出版社：郑州：河南人民出版社</w:t>
      </w:r>
    </w:p>
    <w:p>
      <w:r>
        <w:t>出版日期：2008.08</w:t>
      </w:r>
    </w:p>
    <w:p>
      <w:r>
        <w:t>总页数：210</w:t>
      </w:r>
    </w:p>
    <w:p>
      <w:r>
        <w:t>更多请访问教客网: www.jiaokey.com</w:t>
      </w:r>
    </w:p>
    <w:p>
      <w:r>
        <w:t>打造开启粮食生产之门的金钥匙  河南粮食总产连续四年创历史新高探秘 评论地址：https://www.jiaokey.com/book/detail/12067637.html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