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宅经灵城精义葬书</w:t>
      </w:r>
    </w:p>
    <w:p>
      <w:r>
        <w:rPr>
          <w:rFonts w:ascii="宋体" w:hAnsi="宋体" w:eastAsia="宋体"/>
          <w:sz w:val="24"/>
        </w:rPr>
        <w:t>（旧题）黄帝，（南唐）何溥，（晋）郭璞著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宅经灵城精义葬书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（旧题）黄帝，（南唐）何溥，（晋）郭璞著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本书出售、求购地址：https://www.jiaokey.com/book/detail/12067475.html</w:t>
      </w:r>
    </w:p>
    <w:p>
      <w:r>
        <w:t>更多相关图书推荐：https://www.jiaokey.com</w:t>
      </w:r>
    </w:p>
    <w:p>
      <w:r>
        <w:t>（旧题）黄帝，（南唐）何溥，（晋）郭璞著 其他作品：https://www.jiaokey.com/tag/（旧题）黄帝，（南唐）何溥，（晋）郭璞著.html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关键词搜索：https://www.jiaokey.com/tag/宅经灵城精义葬书.html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