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商业企业管理学问题解析</w:t>
      </w:r>
    </w:p>
    <w:p>
      <w:r>
        <w:rPr>
          <w:rFonts w:ascii="宋体" w:hAnsi="宋体" w:eastAsia="宋体"/>
          <w:sz w:val="24"/>
        </w:rPr>
        <w:t>刘国材，苏甘淳，张新国编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商业企业管理学问题解析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刘国材，苏甘淳，张新国编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中南财经大学商经系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本书出售、求购地址：https://www.jiaokey.com/book/detail/12065897.html</w:t>
      </w:r>
    </w:p>
    <w:p>
      <w:r>
        <w:t>更多相关图书推荐：https://www.jiaokey.com</w:t>
      </w:r>
    </w:p>
    <w:p>
      <w:r>
        <w:t>刘国材，苏甘淳，张新国编 其他作品：https://www.jiaokey.com/tag/刘国材，苏甘淳，张新国编.html</w:t>
      </w:r>
    </w:p>
    <w:p>
      <w:r>
        <w:t>中南财经大学商经系 出版图书：https://www.jiaokey.com/tag/中南财经大学商经系.html</w:t>
      </w:r>
    </w:p>
    <w:p>
      <w:r>
        <w:t>关键词搜索：https://www.jiaokey.com/tag/商业企业管理学问题解析.html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