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新世纪第三届中篇小说获奖作品集  2004-2005</w:t>
      </w:r>
    </w:p>
    <w:p>
      <w:r>
        <w:rPr>
          <w:rFonts w:ascii="宋体" w:hAnsi="宋体" w:eastAsia="宋体"/>
          <w:sz w:val="24"/>
        </w:rPr>
        <w:t>《中篇小说选刊》编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新世纪第三届中篇小说获奖作品集  2004-2005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《中篇小说选刊》编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本书出售、求购地址：https://www.jiaokey.com/book/detail/12064447.html</w:t>
      </w:r>
    </w:p>
    <w:p>
      <w:r>
        <w:t>更多相关图书推荐：https://www.jiaokey.com</w:t>
      </w:r>
    </w:p>
    <w:p>
      <w:r>
        <w:t>《中篇小说选刊》编 其他作品：https://www.jiaokey.com/tag/《中篇小说选刊》编.html</w:t>
      </w:r>
    </w:p>
    <w:p>
      <w:r>
        <w:t>关键词搜索：https://www.jiaokey.com/tag/新世纪第三届中篇小说获奖作品集  2004-2005.html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